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71" w:rsidRPr="00B84F32" w:rsidRDefault="00970C71" w:rsidP="00970C71">
      <w:pPr>
        <w:tabs>
          <w:tab w:val="left" w:pos="0"/>
        </w:tabs>
        <w:jc w:val="center"/>
        <w:rPr>
          <w:color w:val="333333"/>
        </w:rPr>
      </w:pPr>
      <w:bookmarkStart w:id="0" w:name="_Toc355016371"/>
    </w:p>
    <w:p w:rsidR="00970C71" w:rsidRPr="00B84F32" w:rsidRDefault="00970C71" w:rsidP="00970C71">
      <w:pPr>
        <w:tabs>
          <w:tab w:val="left" w:pos="0"/>
        </w:tabs>
        <w:jc w:val="center"/>
        <w:rPr>
          <w:rFonts w:eastAsia="Batang"/>
          <w:b/>
          <w:bCs/>
          <w:color w:val="333333"/>
          <w:lang w:val="bg-BG"/>
        </w:rPr>
      </w:pPr>
      <w:r w:rsidRPr="00B84F32">
        <w:rPr>
          <w:noProof/>
          <w:color w:val="333333"/>
          <w:lang w:val="bg-BG" w:eastAsia="bg-BG"/>
        </w:rPr>
        <w:drawing>
          <wp:inline distT="0" distB="0" distL="0" distR="0">
            <wp:extent cx="1162050" cy="828675"/>
            <wp:effectExtent l="19050" t="0" r="19050" b="28575"/>
            <wp:docPr id="6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970C71" w:rsidRPr="00B84F32" w:rsidRDefault="00970C71" w:rsidP="00970C71">
      <w:pPr>
        <w:tabs>
          <w:tab w:val="left" w:pos="0"/>
        </w:tabs>
        <w:jc w:val="center"/>
        <w:rPr>
          <w:rFonts w:eastAsia="Batang"/>
          <w:b/>
          <w:bCs/>
          <w:color w:val="333333"/>
          <w:lang w:val="bg-BG"/>
        </w:rPr>
      </w:pPr>
    </w:p>
    <w:p w:rsidR="00970C71" w:rsidRPr="00B84F32" w:rsidRDefault="00970C71" w:rsidP="00970C71">
      <w:pPr>
        <w:tabs>
          <w:tab w:val="left" w:pos="0"/>
        </w:tabs>
        <w:jc w:val="center"/>
        <w:rPr>
          <w:rFonts w:eastAsia="Batang"/>
          <w:b/>
          <w:bCs/>
          <w:color w:val="333333"/>
        </w:rPr>
      </w:pPr>
      <w:r w:rsidRPr="00B84F32">
        <w:rPr>
          <w:rFonts w:eastAsia="Batang"/>
          <w:b/>
          <w:bCs/>
          <w:color w:val="333333"/>
        </w:rPr>
        <w:t>ОБЩИНА ПЛОВДИВ- РАЙОН “СЕВЕРЕН”</w:t>
      </w:r>
    </w:p>
    <w:p w:rsidR="00970C71" w:rsidRPr="00B84F32" w:rsidRDefault="00970C71" w:rsidP="00970C71">
      <w:pPr>
        <w:tabs>
          <w:tab w:val="left" w:pos="0"/>
        </w:tabs>
        <w:jc w:val="center"/>
        <w:rPr>
          <w:color w:val="333333"/>
        </w:rPr>
      </w:pPr>
      <w:proofErr w:type="gramStart"/>
      <w:r w:rsidRPr="00B84F32">
        <w:rPr>
          <w:color w:val="333333"/>
        </w:rPr>
        <w:t>Пловдив, бул.</w:t>
      </w:r>
      <w:proofErr w:type="gramEnd"/>
      <w:r w:rsidRPr="00B84F32">
        <w:rPr>
          <w:color w:val="333333"/>
        </w:rPr>
        <w:t xml:space="preserve"> „ Цар Борис III Освободител” 22 А,     тел: (032) 959004, факс: (032) 959004</w:t>
      </w:r>
    </w:p>
    <w:p w:rsidR="00970C71" w:rsidRPr="00B84F32" w:rsidRDefault="00970C71" w:rsidP="00970C71">
      <w:pPr>
        <w:keepNext/>
        <w:spacing w:before="240" w:after="60" w:line="276" w:lineRule="auto"/>
        <w:jc w:val="right"/>
        <w:outlineLvl w:val="2"/>
        <w:rPr>
          <w:bCs/>
          <w:iCs/>
          <w:caps/>
          <w:w w:val="120"/>
          <w:kern w:val="2"/>
          <w:lang w:val="bg-BG"/>
        </w:rPr>
      </w:pPr>
      <w:r w:rsidRPr="00B84F32">
        <w:rPr>
          <w:bCs/>
          <w:iCs/>
          <w:w w:val="120"/>
          <w:kern w:val="2"/>
          <w:lang w:val="bg-BG"/>
        </w:rPr>
        <w:t>Приложение</w:t>
      </w:r>
      <w:r w:rsidRPr="00B84F32">
        <w:rPr>
          <w:bCs/>
          <w:iCs/>
          <w:caps/>
          <w:w w:val="120"/>
          <w:kern w:val="2"/>
          <w:lang w:val="ru-RU"/>
        </w:rPr>
        <w:t xml:space="preserve"> № </w:t>
      </w:r>
      <w:bookmarkEnd w:id="0"/>
      <w:r w:rsidRPr="00B84F32">
        <w:rPr>
          <w:bCs/>
          <w:iCs/>
          <w:caps/>
          <w:w w:val="120"/>
          <w:kern w:val="2"/>
          <w:lang w:val="bg-BG"/>
        </w:rPr>
        <w:t>5</w:t>
      </w:r>
    </w:p>
    <w:p w:rsidR="00970C71" w:rsidRPr="00B84F32" w:rsidRDefault="00970C71" w:rsidP="00970C71">
      <w:pPr>
        <w:jc w:val="center"/>
        <w:rPr>
          <w:b/>
          <w:bCs/>
          <w:lang w:val="ru-RU"/>
        </w:rPr>
      </w:pPr>
    </w:p>
    <w:p w:rsidR="00970C71" w:rsidRPr="00B84F32" w:rsidRDefault="00970C71" w:rsidP="00970C71">
      <w:pPr>
        <w:jc w:val="center"/>
        <w:rPr>
          <w:b/>
          <w:bCs/>
        </w:rPr>
      </w:pPr>
    </w:p>
    <w:p w:rsidR="00970C71" w:rsidRPr="00B84F32" w:rsidRDefault="00970C71" w:rsidP="00970C71">
      <w:pPr>
        <w:jc w:val="center"/>
        <w:rPr>
          <w:b/>
          <w:bCs/>
          <w:lang w:val="ru-RU"/>
        </w:rPr>
      </w:pPr>
      <w:r w:rsidRPr="00B84F32">
        <w:rPr>
          <w:b/>
          <w:bCs/>
          <w:lang w:val="ru-RU"/>
        </w:rPr>
        <w:t>ТЕХНИЧЕСКО ПРЕДЛОЖЕНИЕ</w:t>
      </w:r>
    </w:p>
    <w:p w:rsidR="00970C71" w:rsidRPr="00B84F32" w:rsidRDefault="00970C71" w:rsidP="00970C71">
      <w:pPr>
        <w:jc w:val="center"/>
        <w:rPr>
          <w:b/>
          <w:bCs/>
          <w:lang w:val="ru-RU"/>
        </w:rPr>
      </w:pPr>
    </w:p>
    <w:p w:rsidR="00970C71" w:rsidRDefault="00970C71" w:rsidP="00970C71">
      <w:pPr>
        <w:jc w:val="center"/>
        <w:rPr>
          <w:color w:val="000000"/>
          <w:lang w:val="bg-BG"/>
        </w:rPr>
      </w:pPr>
      <w:proofErr w:type="gramStart"/>
      <w:r w:rsidRPr="00B84F32">
        <w:rPr>
          <w:color w:val="000000"/>
        </w:rPr>
        <w:t>за</w:t>
      </w:r>
      <w:proofErr w:type="gramEnd"/>
      <w:r w:rsidRPr="00B84F32">
        <w:rPr>
          <w:color w:val="000000"/>
        </w:rPr>
        <w:t xml:space="preserve"> </w:t>
      </w:r>
      <w:r w:rsidR="00B84F32">
        <w:rPr>
          <w:color w:val="000000"/>
          <w:lang w:val="bg-BG"/>
        </w:rPr>
        <w:t>участие в</w:t>
      </w:r>
      <w:r w:rsidRPr="00B84F32">
        <w:rPr>
          <w:color w:val="000000"/>
        </w:rPr>
        <w:t xml:space="preserve"> обществена поръчка </w:t>
      </w:r>
      <w:r w:rsidR="00B84F32" w:rsidRPr="00B84F32">
        <w:rPr>
          <w:color w:val="000000"/>
        </w:rPr>
        <w:t xml:space="preserve">по глава Осем “А” </w:t>
      </w:r>
      <w:r w:rsidR="00B84F32">
        <w:rPr>
          <w:color w:val="000000"/>
          <w:lang w:val="bg-BG"/>
        </w:rPr>
        <w:t>от ЗОП</w:t>
      </w:r>
      <w:r w:rsidR="00C218E6">
        <w:rPr>
          <w:color w:val="000000"/>
          <w:lang w:val="bg-BG"/>
        </w:rPr>
        <w:t xml:space="preserve"> </w:t>
      </w:r>
      <w:r w:rsidRPr="00B84F32">
        <w:rPr>
          <w:color w:val="000000"/>
        </w:rPr>
        <w:t xml:space="preserve">с предмет: </w:t>
      </w:r>
    </w:p>
    <w:p w:rsidR="00B84F32" w:rsidRPr="00B84F32" w:rsidRDefault="00B84F32" w:rsidP="00970C71">
      <w:pPr>
        <w:jc w:val="center"/>
        <w:rPr>
          <w:color w:val="000000"/>
          <w:lang w:val="bg-BG"/>
        </w:rPr>
      </w:pPr>
    </w:p>
    <w:p w:rsidR="00970C71" w:rsidRPr="00B84F32" w:rsidRDefault="00970C71" w:rsidP="00970C71">
      <w:pPr>
        <w:jc w:val="center"/>
        <w:rPr>
          <w:b/>
          <w:lang w:val="bg-BG"/>
        </w:rPr>
      </w:pPr>
      <w:r w:rsidRPr="00B84F32">
        <w:rPr>
          <w:b/>
          <w:color w:val="000000"/>
        </w:rPr>
        <w:t>„</w:t>
      </w:r>
      <w:r w:rsidRPr="00B84F32">
        <w:rPr>
          <w:b/>
        </w:rPr>
        <w:t xml:space="preserve">Доставка на специализирано транспортно средство, за хора с увреждания на територията на район „Северен” – община Пловдив, </w:t>
      </w:r>
      <w:r w:rsidRPr="00B84F32">
        <w:rPr>
          <w:b/>
          <w:snapToGrid w:val="0"/>
        </w:rPr>
        <w:t xml:space="preserve">във връзка с изпълнение на Проект </w:t>
      </w:r>
      <w:r w:rsidRPr="00B84F32">
        <w:rPr>
          <w:b/>
          <w:bCs/>
          <w:lang w:val="en-GB"/>
        </w:rPr>
        <w:t>BG05</w:t>
      </w:r>
      <w:r w:rsidRPr="00B84F32">
        <w:rPr>
          <w:b/>
          <w:bCs/>
        </w:rPr>
        <w:t xml:space="preserve">M9OP001-2.002-0223-C001 </w:t>
      </w:r>
      <w:r w:rsidRPr="00B84F32">
        <w:rPr>
          <w:b/>
          <w:bCs/>
          <w:iCs/>
        </w:rPr>
        <w:t xml:space="preserve">- </w:t>
      </w:r>
      <w:r w:rsidRPr="00B84F32">
        <w:rPr>
          <w:b/>
        </w:rPr>
        <w:t xml:space="preserve">„Услуги за по-добър живот”, </w:t>
      </w:r>
      <w:r w:rsidRPr="00B84F32">
        <w:rPr>
          <w:b/>
          <w:iCs/>
        </w:rPr>
        <w:t xml:space="preserve">финансиран по схема за предоставяне на безвъзмездна финансова помощ </w:t>
      </w:r>
      <w:r w:rsidRPr="00B84F32">
        <w:rPr>
          <w:b/>
          <w:bCs/>
          <w:iCs/>
        </w:rPr>
        <w:t>„Независим живот”</w:t>
      </w:r>
      <w:r w:rsidRPr="00B84F32">
        <w:rPr>
          <w:b/>
          <w:lang w:val="ru-RU"/>
        </w:rPr>
        <w:t>,</w:t>
      </w:r>
      <w:r w:rsidRPr="00B84F32">
        <w:rPr>
          <w:b/>
        </w:rPr>
        <w:t xml:space="preserve"> по Оперативна програма „Развитие на човешките ресурси””</w:t>
      </w:r>
    </w:p>
    <w:p w:rsidR="00970C71" w:rsidRPr="00B84F32" w:rsidRDefault="00970C71" w:rsidP="00970C71">
      <w:pPr>
        <w:jc w:val="center"/>
        <w:rPr>
          <w:b/>
          <w:color w:val="000000"/>
        </w:rPr>
      </w:pPr>
      <w:r w:rsidRPr="00B84F32">
        <w:rPr>
          <w:b/>
        </w:rPr>
        <w:t xml:space="preserve"> </w:t>
      </w:r>
    </w:p>
    <w:p w:rsidR="00970C71" w:rsidRPr="00B84F32" w:rsidRDefault="00970C71" w:rsidP="00970C71">
      <w:pPr>
        <w:widowControl w:val="0"/>
        <w:suppressAutoHyphens/>
        <w:autoSpaceDE w:val="0"/>
        <w:autoSpaceDN w:val="0"/>
        <w:jc w:val="center"/>
        <w:textAlignment w:val="baseline"/>
        <w:rPr>
          <w:lang w:val="ru-RU"/>
        </w:rPr>
      </w:pPr>
      <w:r w:rsidRPr="00B84F32">
        <w:rPr>
          <w:lang w:val="ru-RU"/>
        </w:rPr>
        <w:t>От……………………………………………………………………………………………</w:t>
      </w:r>
    </w:p>
    <w:p w:rsidR="00970C71" w:rsidRPr="00B84F32" w:rsidRDefault="00970C71" w:rsidP="00970C71">
      <w:pPr>
        <w:jc w:val="both"/>
        <w:rPr>
          <w:lang w:val="ru-RU"/>
        </w:rPr>
      </w:pPr>
    </w:p>
    <w:p w:rsidR="00970C71" w:rsidRPr="00B84F32" w:rsidRDefault="00970C71" w:rsidP="00970C71">
      <w:pPr>
        <w:jc w:val="both"/>
        <w:rPr>
          <w:lang w:val="ru-RU"/>
        </w:rPr>
      </w:pPr>
      <w:r w:rsidRPr="00B84F32">
        <w:rPr>
          <w:lang w:val="ru-RU"/>
        </w:rPr>
        <w:t>седалище и адрес на управление ……………………………………………………,</w:t>
      </w:r>
    </w:p>
    <w:p w:rsidR="00970C71" w:rsidRPr="00B84F32" w:rsidRDefault="00970C71" w:rsidP="00970C71">
      <w:pPr>
        <w:jc w:val="both"/>
        <w:rPr>
          <w:lang w:val="ru-RU"/>
        </w:rPr>
      </w:pPr>
    </w:p>
    <w:p w:rsidR="00970C71" w:rsidRPr="00B84F32" w:rsidRDefault="00970C71" w:rsidP="00970C71">
      <w:pPr>
        <w:jc w:val="both"/>
        <w:rPr>
          <w:lang w:val="ru-RU"/>
        </w:rPr>
      </w:pPr>
      <w:r w:rsidRPr="00B84F32">
        <w:rPr>
          <w:lang w:val="ru-RU"/>
        </w:rPr>
        <w:t xml:space="preserve"> ЕИК ……………………………</w:t>
      </w:r>
    </w:p>
    <w:p w:rsidR="00970C71" w:rsidRPr="00B84F32" w:rsidRDefault="00970C71" w:rsidP="00970C71">
      <w:pPr>
        <w:jc w:val="both"/>
        <w:rPr>
          <w:lang w:val="ru-RU"/>
        </w:rPr>
      </w:pPr>
    </w:p>
    <w:p w:rsidR="00970C71" w:rsidRPr="00B84F32" w:rsidRDefault="00970C71" w:rsidP="00970C71">
      <w:pPr>
        <w:jc w:val="both"/>
        <w:rPr>
          <w:lang w:val="ru-RU"/>
        </w:rPr>
      </w:pPr>
      <w:r w:rsidRPr="00B84F32">
        <w:rPr>
          <w:lang w:val="ru-RU"/>
        </w:rPr>
        <w:t>представлявано от  ……………………………………………………………………...</w:t>
      </w:r>
    </w:p>
    <w:p w:rsidR="00970C71" w:rsidRPr="00B84F32" w:rsidRDefault="00970C71" w:rsidP="00970C71">
      <w:pPr>
        <w:jc w:val="both"/>
        <w:rPr>
          <w:lang w:val="ru-RU"/>
        </w:rPr>
      </w:pPr>
    </w:p>
    <w:p w:rsidR="00970C71" w:rsidRPr="00B84F32" w:rsidRDefault="00970C71" w:rsidP="00970C71">
      <w:pPr>
        <w:jc w:val="both"/>
        <w:rPr>
          <w:lang w:val="ru-RU"/>
        </w:rPr>
      </w:pPr>
      <w:r w:rsidRPr="00B84F32">
        <w:rPr>
          <w:lang w:val="ru-RU"/>
        </w:rPr>
        <w:t>с ЕГН ………………………, в качеството на ………………………………………...</w:t>
      </w:r>
    </w:p>
    <w:p w:rsidR="00970C71" w:rsidRPr="00B84F32" w:rsidRDefault="00970C71" w:rsidP="00970C71">
      <w:pPr>
        <w:jc w:val="both"/>
        <w:rPr>
          <w:lang w:val="ru-RU"/>
        </w:rPr>
      </w:pPr>
    </w:p>
    <w:p w:rsidR="00970C71" w:rsidRPr="00B84F32" w:rsidRDefault="00970C71" w:rsidP="00970C71">
      <w:pPr>
        <w:jc w:val="both"/>
        <w:rPr>
          <w:lang w:val="ru-RU"/>
        </w:rPr>
      </w:pPr>
    </w:p>
    <w:p w:rsidR="00970C71" w:rsidRPr="00B84F32" w:rsidRDefault="00970C71" w:rsidP="00970C71">
      <w:pPr>
        <w:tabs>
          <w:tab w:val="left" w:pos="426"/>
          <w:tab w:val="left" w:pos="851"/>
          <w:tab w:val="left" w:pos="1276"/>
        </w:tabs>
        <w:ind w:firstLine="851"/>
        <w:rPr>
          <w:b/>
          <w:bCs/>
          <w:lang w:val="ru-RU"/>
        </w:rPr>
      </w:pPr>
      <w:r w:rsidRPr="00B84F32">
        <w:rPr>
          <w:b/>
          <w:bCs/>
          <w:lang w:val="ru-RU"/>
        </w:rPr>
        <w:t xml:space="preserve"> УВАЖАЕМИ ДАМИ И ГОСПОДА,</w:t>
      </w:r>
    </w:p>
    <w:p w:rsidR="00970C71" w:rsidRPr="00B84F32" w:rsidRDefault="00970C71" w:rsidP="00970C71">
      <w:pPr>
        <w:tabs>
          <w:tab w:val="left" w:pos="426"/>
          <w:tab w:val="left" w:pos="851"/>
          <w:tab w:val="left" w:pos="1276"/>
        </w:tabs>
        <w:ind w:firstLine="851"/>
        <w:rPr>
          <w:b/>
          <w:bCs/>
          <w:lang w:val="ru-RU"/>
        </w:rPr>
      </w:pPr>
    </w:p>
    <w:p w:rsidR="00970C71" w:rsidRPr="00B84F32" w:rsidRDefault="00970C71" w:rsidP="00970C71">
      <w:pPr>
        <w:spacing w:before="120"/>
        <w:ind w:firstLine="851"/>
        <w:jc w:val="both"/>
      </w:pPr>
      <w:r w:rsidRPr="00B84F32">
        <w:t xml:space="preserve"> </w:t>
      </w:r>
      <w:proofErr w:type="gramStart"/>
      <w:r w:rsidRPr="00B84F32">
        <w:t>Ние предлагаме да изпълним доставката без резерви и ограничения, в съответствие с условията в поканата.</w:t>
      </w:r>
      <w:proofErr w:type="gramEnd"/>
      <w:r w:rsidRPr="00B84F32">
        <w:t xml:space="preserve"> </w:t>
      </w:r>
    </w:p>
    <w:p w:rsidR="00970C71" w:rsidRPr="00B84F32" w:rsidRDefault="00970C71" w:rsidP="00970C71">
      <w:pPr>
        <w:tabs>
          <w:tab w:val="left" w:pos="426"/>
          <w:tab w:val="left" w:pos="851"/>
          <w:tab w:val="left" w:pos="1276"/>
        </w:tabs>
        <w:ind w:firstLine="851"/>
        <w:jc w:val="both"/>
        <w:rPr>
          <w:lang w:val="ru-RU"/>
        </w:rPr>
      </w:pPr>
      <w:r w:rsidRPr="00B84F32">
        <w:rPr>
          <w:lang w:val="ru-RU"/>
        </w:rPr>
        <w:t xml:space="preserve"> Предлаганото от нас моторно превозно средство отговаря на минимално изискуемите </w:t>
      </w:r>
      <w:r w:rsidRPr="00B84F32">
        <w:t>технически характеристики или еквивалентни на тях</w:t>
      </w:r>
      <w:r w:rsidRPr="00B84F32">
        <w:rPr>
          <w:lang w:val="ru-RU"/>
        </w:rPr>
        <w:t>, посочени в техническите спецификации от публичната покана.</w:t>
      </w:r>
    </w:p>
    <w:p w:rsidR="00970C71" w:rsidRPr="00B84F32" w:rsidRDefault="00970C71" w:rsidP="00970C71">
      <w:pPr>
        <w:tabs>
          <w:tab w:val="left" w:pos="426"/>
          <w:tab w:val="left" w:pos="851"/>
          <w:tab w:val="left" w:pos="1276"/>
        </w:tabs>
        <w:ind w:firstLine="851"/>
        <w:jc w:val="both"/>
        <w:rPr>
          <w:lang w:val="ru-RU"/>
        </w:rPr>
      </w:pPr>
      <w:r w:rsidRPr="00B84F32">
        <w:rPr>
          <w:lang w:val="ru-RU"/>
        </w:rPr>
        <w:t xml:space="preserve"> </w:t>
      </w:r>
    </w:p>
    <w:p w:rsidR="00B84F32" w:rsidRDefault="00970C71" w:rsidP="00B84F32">
      <w:pPr>
        <w:pStyle w:val="ad"/>
        <w:numPr>
          <w:ilvl w:val="1"/>
          <w:numId w:val="5"/>
        </w:numPr>
        <w:ind w:left="709" w:hanging="283"/>
        <w:jc w:val="both"/>
        <w:rPr>
          <w:lang w:val="ru-RU"/>
        </w:rPr>
      </w:pPr>
      <w:r w:rsidRPr="00B84F32">
        <w:rPr>
          <w:b/>
          <w:lang w:val="ru-RU"/>
        </w:rPr>
        <w:t>Доставката на МПС-то ще осъществим в срок до</w:t>
      </w:r>
      <w:proofErr w:type="gramStart"/>
      <w:r w:rsidRPr="00B84F32">
        <w:rPr>
          <w:lang w:val="ru-RU"/>
        </w:rPr>
        <w:t xml:space="preserve"> .................................................................................................... </w:t>
      </w:r>
      <w:proofErr w:type="gramEnd"/>
      <w:r w:rsidRPr="00B84F32">
        <w:rPr>
          <w:lang w:val="ru-RU"/>
        </w:rPr>
        <w:t>календарни дни</w:t>
      </w:r>
      <w:r w:rsidR="00B84F32">
        <w:rPr>
          <w:lang w:val="ru-RU"/>
        </w:rPr>
        <w:t>.</w:t>
      </w:r>
    </w:p>
    <w:p w:rsidR="00B84F32" w:rsidRDefault="00970C71" w:rsidP="00B84F32">
      <w:pPr>
        <w:pStyle w:val="ad"/>
        <w:ind w:left="709"/>
        <w:jc w:val="center"/>
        <w:rPr>
          <w:i/>
          <w:iCs/>
          <w:lang w:val="bg-BG"/>
        </w:rPr>
      </w:pPr>
      <w:r w:rsidRPr="00B84F32">
        <w:rPr>
          <w:i/>
          <w:iCs/>
        </w:rPr>
        <w:t>(</w:t>
      </w:r>
      <w:proofErr w:type="gramStart"/>
      <w:r w:rsidRPr="00B84F32">
        <w:rPr>
          <w:i/>
          <w:iCs/>
        </w:rPr>
        <w:t>цифром</w:t>
      </w:r>
      <w:proofErr w:type="gramEnd"/>
      <w:r w:rsidRPr="00B84F32">
        <w:rPr>
          <w:i/>
          <w:iCs/>
        </w:rPr>
        <w:t xml:space="preserve"> и словом)</w:t>
      </w:r>
    </w:p>
    <w:p w:rsidR="00B84F32" w:rsidRPr="00B84F32" w:rsidRDefault="00B84F32" w:rsidP="00B84F32">
      <w:pPr>
        <w:pStyle w:val="ad"/>
        <w:ind w:left="709"/>
        <w:jc w:val="both"/>
        <w:rPr>
          <w:lang w:val="ru-RU"/>
        </w:rPr>
      </w:pPr>
      <w:r w:rsidRPr="00B84F32">
        <w:rPr>
          <w:i/>
          <w:iCs/>
        </w:rPr>
        <w:t xml:space="preserve"> </w:t>
      </w:r>
      <w:r>
        <w:rPr>
          <w:i/>
          <w:iCs/>
          <w:lang w:val="bg-BG"/>
        </w:rPr>
        <w:t>*Н</w:t>
      </w:r>
      <w:r w:rsidRPr="00B84F32">
        <w:rPr>
          <w:i/>
          <w:iCs/>
        </w:rPr>
        <w:t xml:space="preserve">е повече от </w:t>
      </w:r>
      <w:r w:rsidRPr="00B84F32">
        <w:t xml:space="preserve">30 </w:t>
      </w:r>
      <w:r w:rsidRPr="00B84F32">
        <w:rPr>
          <w:i/>
        </w:rPr>
        <w:t xml:space="preserve">тридесет </w:t>
      </w:r>
      <w:r w:rsidR="00C218E6">
        <w:rPr>
          <w:i/>
          <w:lang w:val="bg-BG"/>
        </w:rPr>
        <w:t xml:space="preserve">календарни </w:t>
      </w:r>
      <w:r w:rsidRPr="00B84F32">
        <w:rPr>
          <w:i/>
        </w:rPr>
        <w:t xml:space="preserve">дни </w:t>
      </w:r>
      <w:r w:rsidRPr="00B84F32">
        <w:rPr>
          <w:lang w:val="ru-RU"/>
        </w:rPr>
        <w:t>.</w:t>
      </w:r>
    </w:p>
    <w:p w:rsidR="00970C71" w:rsidRPr="00B84F32" w:rsidRDefault="00970C71" w:rsidP="00B84F32">
      <w:pPr>
        <w:tabs>
          <w:tab w:val="left" w:pos="851"/>
          <w:tab w:val="left" w:pos="993"/>
          <w:tab w:val="left" w:pos="1134"/>
          <w:tab w:val="left" w:pos="1276"/>
          <w:tab w:val="left" w:pos="1985"/>
        </w:tabs>
        <w:ind w:left="2520"/>
        <w:jc w:val="both"/>
        <w:rPr>
          <w:b/>
          <w:bCs/>
          <w:i/>
          <w:iCs/>
          <w:caps/>
        </w:rPr>
      </w:pPr>
    </w:p>
    <w:p w:rsidR="00970C71" w:rsidRPr="00B84F32" w:rsidRDefault="00970C71" w:rsidP="00B84F32">
      <w:pPr>
        <w:pStyle w:val="Default"/>
        <w:ind w:left="284" w:firstLine="284"/>
        <w:jc w:val="both"/>
      </w:pPr>
    </w:p>
    <w:p w:rsidR="00970C71" w:rsidRPr="00B84F32" w:rsidRDefault="00970C71" w:rsidP="00B84F32">
      <w:pPr>
        <w:pStyle w:val="Default"/>
        <w:ind w:left="284"/>
        <w:jc w:val="both"/>
      </w:pPr>
    </w:p>
    <w:p w:rsidR="00970C71" w:rsidRPr="00B84F32" w:rsidRDefault="00970C71" w:rsidP="00B84F32">
      <w:pPr>
        <w:pStyle w:val="Default"/>
        <w:ind w:left="284"/>
        <w:jc w:val="both"/>
      </w:pPr>
    </w:p>
    <w:p w:rsidR="00970C71" w:rsidRPr="00B84F32" w:rsidRDefault="00970C71" w:rsidP="00B84F32">
      <w:pPr>
        <w:pStyle w:val="Default"/>
        <w:numPr>
          <w:ilvl w:val="0"/>
          <w:numId w:val="5"/>
        </w:numPr>
        <w:jc w:val="both"/>
      </w:pPr>
      <w:r w:rsidRPr="00B84F32">
        <w:rPr>
          <w:b/>
        </w:rPr>
        <w:t>Срок на валидност на офертата-……………………… календарни дни/ от крайния</w:t>
      </w:r>
      <w:r w:rsidRPr="00B84F32">
        <w:t xml:space="preserve"> срок за получаване на офертите; </w:t>
      </w:r>
    </w:p>
    <w:p w:rsidR="00B84F32" w:rsidRPr="00B84F32" w:rsidRDefault="00B84F32" w:rsidP="00B84F32">
      <w:pPr>
        <w:pStyle w:val="Default"/>
        <w:ind w:left="720"/>
        <w:jc w:val="both"/>
      </w:pPr>
    </w:p>
    <w:p w:rsidR="00970C71" w:rsidRPr="00B84F32" w:rsidRDefault="00970C71" w:rsidP="00B84F32">
      <w:pPr>
        <w:pStyle w:val="Default"/>
        <w:numPr>
          <w:ilvl w:val="0"/>
          <w:numId w:val="5"/>
        </w:numPr>
        <w:jc w:val="both"/>
        <w:rPr>
          <w:b/>
        </w:rPr>
      </w:pPr>
      <w:r w:rsidRPr="00B84F32">
        <w:rPr>
          <w:b/>
        </w:rPr>
        <w:t xml:space="preserve">Гаранционият срок на предлаганото моторно превозно средство: </w:t>
      </w:r>
    </w:p>
    <w:p w:rsidR="00970C71" w:rsidRPr="00B84F32" w:rsidRDefault="00970C71" w:rsidP="00B84F32">
      <w:pPr>
        <w:pStyle w:val="ad"/>
        <w:numPr>
          <w:ilvl w:val="0"/>
          <w:numId w:val="4"/>
        </w:numPr>
        <w:suppressLineNumbers/>
        <w:ind w:right="-1" w:hanging="153"/>
        <w:jc w:val="both"/>
      </w:pPr>
      <w:r w:rsidRPr="00B84F32">
        <w:t xml:space="preserve">За фабрични дефекти - ……. </w:t>
      </w:r>
      <w:r w:rsidRPr="00B84F32">
        <w:rPr>
          <w:i/>
          <w:iCs/>
        </w:rPr>
        <w:t>(</w:t>
      </w:r>
      <w:proofErr w:type="gramStart"/>
      <w:r w:rsidRPr="00B84F32">
        <w:rPr>
          <w:i/>
          <w:iCs/>
        </w:rPr>
        <w:t>словом</w:t>
      </w:r>
      <w:proofErr w:type="gramEnd"/>
      <w:r w:rsidRPr="00B84F32">
        <w:rPr>
          <w:i/>
          <w:iCs/>
        </w:rPr>
        <w:t xml:space="preserve">: ……, но не по-малко от 36 (трдесет и шест) </w:t>
      </w:r>
      <w:r w:rsidRPr="00B84F32">
        <w:t xml:space="preserve">месеца или ……. </w:t>
      </w:r>
      <w:r w:rsidRPr="00B84F32">
        <w:rPr>
          <w:i/>
          <w:iCs/>
        </w:rPr>
        <w:t>(словом: ……, но не по-малко от 100 000 (сто хиляди))</w:t>
      </w:r>
      <w:r w:rsidRPr="00B84F32">
        <w:t xml:space="preserve"> километра, според това кое от двете обстоятелства настъпи първо;</w:t>
      </w:r>
    </w:p>
    <w:p w:rsidR="00970C71" w:rsidRPr="00B84F32" w:rsidRDefault="00970C71" w:rsidP="00B84F32">
      <w:pPr>
        <w:pStyle w:val="ad"/>
        <w:numPr>
          <w:ilvl w:val="0"/>
          <w:numId w:val="4"/>
        </w:numPr>
        <w:suppressLineNumbers/>
        <w:ind w:right="-1" w:hanging="153"/>
        <w:jc w:val="both"/>
      </w:pPr>
      <w:r w:rsidRPr="00B84F32">
        <w:t xml:space="preserve">За пробив от ръжда - ……. </w:t>
      </w:r>
      <w:r w:rsidRPr="00B84F32">
        <w:rPr>
          <w:i/>
          <w:iCs/>
        </w:rPr>
        <w:t>(</w:t>
      </w:r>
      <w:proofErr w:type="gramStart"/>
      <w:r w:rsidRPr="00B84F32">
        <w:rPr>
          <w:i/>
          <w:iCs/>
        </w:rPr>
        <w:t>словом</w:t>
      </w:r>
      <w:proofErr w:type="gramEnd"/>
      <w:r w:rsidRPr="00B84F32">
        <w:rPr>
          <w:i/>
          <w:iCs/>
        </w:rPr>
        <w:t>: ……, но не по-малко от 48 (четиридесет и осем)месеца</w:t>
      </w:r>
      <w:r w:rsidRPr="00B84F32">
        <w:t>, независимо за пробега в километри.</w:t>
      </w:r>
    </w:p>
    <w:p w:rsidR="00970C71" w:rsidRPr="00B84F32" w:rsidRDefault="00970C71" w:rsidP="00B84F32">
      <w:pPr>
        <w:pStyle w:val="Default"/>
        <w:numPr>
          <w:ilvl w:val="0"/>
          <w:numId w:val="4"/>
        </w:numPr>
        <w:ind w:hanging="153"/>
        <w:jc w:val="both"/>
        <w:rPr>
          <w:color w:val="auto"/>
        </w:rPr>
      </w:pPr>
      <w:r w:rsidRPr="00B84F32">
        <w:rPr>
          <w:color w:val="auto"/>
        </w:rPr>
        <w:t>Гаранцията на вложените части и гаранцията на реализирания гаранционен ремонт е……</w:t>
      </w:r>
      <w:r w:rsidRPr="00B84F32">
        <w:rPr>
          <w:i/>
          <w:iCs/>
          <w:color w:val="auto"/>
        </w:rPr>
        <w:t xml:space="preserve"> (словом …….., но не по-малко от 12 (дванадесет))</w:t>
      </w:r>
      <w:r w:rsidRPr="00B84F32">
        <w:rPr>
          <w:color w:val="auto"/>
        </w:rPr>
        <w:t xml:space="preserve"> месеца</w:t>
      </w:r>
    </w:p>
    <w:p w:rsidR="00B84F32" w:rsidRPr="00B84F32" w:rsidRDefault="00B84F32" w:rsidP="00B84F32">
      <w:pPr>
        <w:pStyle w:val="Default"/>
        <w:ind w:left="720"/>
        <w:jc w:val="both"/>
        <w:rPr>
          <w:color w:val="auto"/>
        </w:rPr>
      </w:pPr>
    </w:p>
    <w:p w:rsidR="00970C71" w:rsidRPr="00B84F32" w:rsidRDefault="00970C71" w:rsidP="00B84F32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B84F32">
        <w:rPr>
          <w:color w:val="auto"/>
        </w:rPr>
        <w:t>Задължавам се в срок …………(</w:t>
      </w:r>
      <w:r w:rsidRPr="00B84F32">
        <w:rPr>
          <w:i/>
          <w:iCs/>
          <w:color w:val="auto"/>
        </w:rPr>
        <w:t xml:space="preserve">но не повече от </w:t>
      </w:r>
      <w:r w:rsidRPr="00B84F32">
        <w:t xml:space="preserve">10 (десет) дни ) </w:t>
      </w:r>
      <w:r w:rsidRPr="00B84F32">
        <w:rPr>
          <w:color w:val="auto"/>
        </w:rPr>
        <w:t>от деня на рекламацията, на свой риск и за своя сметка да извърши ремонт и/или да замени дефектната/ите част/и с нова/и.</w:t>
      </w:r>
    </w:p>
    <w:p w:rsidR="00B84F32" w:rsidRPr="00B84F32" w:rsidRDefault="00B84F32" w:rsidP="00B84F32">
      <w:pPr>
        <w:pStyle w:val="Default"/>
        <w:ind w:left="720"/>
        <w:jc w:val="both"/>
        <w:rPr>
          <w:color w:val="auto"/>
        </w:rPr>
      </w:pPr>
    </w:p>
    <w:p w:rsidR="00970C71" w:rsidRPr="00B84F32" w:rsidRDefault="00970C71" w:rsidP="00B84F32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B84F32">
        <w:rPr>
          <w:color w:val="auto"/>
        </w:rPr>
        <w:t>Задължавам се в срок …………(</w:t>
      </w:r>
      <w:r w:rsidRPr="00B84F32">
        <w:rPr>
          <w:i/>
          <w:iCs/>
          <w:color w:val="auto"/>
        </w:rPr>
        <w:t xml:space="preserve">но не повече от </w:t>
      </w:r>
      <w:r w:rsidRPr="00B84F32">
        <w:t xml:space="preserve">30 </w:t>
      </w:r>
      <w:r w:rsidRPr="00B84F32">
        <w:rPr>
          <w:i/>
        </w:rPr>
        <w:t>(тридесет дни ))</w:t>
      </w:r>
      <w:r w:rsidRPr="00B84F32">
        <w:t xml:space="preserve"> </w:t>
      </w:r>
      <w:r w:rsidRPr="00B84F32">
        <w:rPr>
          <w:color w:val="auto"/>
        </w:rPr>
        <w:t xml:space="preserve">от </w:t>
      </w:r>
      <w:r w:rsidRPr="00B84F32">
        <w:t>момента, в който се установи невъзможността за отстраняване на гаранционния дефект</w:t>
      </w:r>
      <w:r w:rsidRPr="00B84F32">
        <w:rPr>
          <w:color w:val="auto"/>
        </w:rPr>
        <w:t xml:space="preserve">, на свой риск и за своя сметка да </w:t>
      </w:r>
      <w:r w:rsidRPr="00B84F32">
        <w:t>доставя на ново МПС от същия вид, качество и технически параметри.</w:t>
      </w:r>
    </w:p>
    <w:p w:rsidR="00970C71" w:rsidRPr="00B84F32" w:rsidRDefault="00970C71" w:rsidP="00970C71">
      <w:pPr>
        <w:pStyle w:val="Default"/>
        <w:rPr>
          <w:color w:val="auto"/>
        </w:rPr>
      </w:pPr>
    </w:p>
    <w:p w:rsidR="00970C71" w:rsidRPr="00B84F32" w:rsidRDefault="00B84F32" w:rsidP="00970C71">
      <w:pPr>
        <w:jc w:val="both"/>
        <w:rPr>
          <w:b/>
        </w:rPr>
      </w:pPr>
      <w:r w:rsidRPr="00B84F32">
        <w:rPr>
          <w:b/>
          <w:lang w:val="bg-BG"/>
        </w:rPr>
        <w:t xml:space="preserve">     </w:t>
      </w:r>
      <w:r w:rsidR="00970C71" w:rsidRPr="00B84F32">
        <w:rPr>
          <w:b/>
        </w:rPr>
        <w:t xml:space="preserve">  Към настоящият образец прилагаме ПОДРОБНИ ТЕХНИЧЕСКИ СПЕЦИФИКАЦИИ на предлаганото от нас моторно превозно средство, (брошури, каталози, сертификати за качество и др. подходящи)</w:t>
      </w:r>
      <w:proofErr w:type="gramStart"/>
      <w:r w:rsidR="00970C71" w:rsidRPr="00B84F32">
        <w:rPr>
          <w:b/>
        </w:rPr>
        <w:t xml:space="preserve">,  </w:t>
      </w:r>
      <w:r w:rsidR="00970C71" w:rsidRPr="00B84F32">
        <w:rPr>
          <w:b/>
          <w:bCs/>
        </w:rPr>
        <w:t>неразделна</w:t>
      </w:r>
      <w:proofErr w:type="gramEnd"/>
      <w:r w:rsidR="00970C71" w:rsidRPr="00B84F32">
        <w:rPr>
          <w:b/>
          <w:bCs/>
        </w:rPr>
        <w:t xml:space="preserve"> част</w:t>
      </w:r>
      <w:r w:rsidR="00970C71" w:rsidRPr="00B84F32">
        <w:rPr>
          <w:b/>
        </w:rPr>
        <w:t xml:space="preserve"> от нашето предложение.</w:t>
      </w:r>
    </w:p>
    <w:p w:rsidR="00970C71" w:rsidRDefault="00970C71" w:rsidP="00970C71">
      <w:pPr>
        <w:pStyle w:val="ab"/>
        <w:rPr>
          <w:b/>
          <w:bCs/>
          <w:caps/>
          <w:sz w:val="24"/>
          <w:szCs w:val="24"/>
          <w:lang w:val="bg-BG"/>
        </w:rPr>
      </w:pPr>
    </w:p>
    <w:p w:rsidR="00B84F32" w:rsidRDefault="00B84F32" w:rsidP="00970C71">
      <w:pPr>
        <w:pStyle w:val="ab"/>
        <w:rPr>
          <w:b/>
          <w:bCs/>
          <w:caps/>
          <w:sz w:val="24"/>
          <w:szCs w:val="24"/>
          <w:lang w:val="bg-BG"/>
        </w:rPr>
      </w:pPr>
    </w:p>
    <w:p w:rsidR="00B84F32" w:rsidRPr="00B84F32" w:rsidRDefault="00B84F32" w:rsidP="00970C71">
      <w:pPr>
        <w:pStyle w:val="ab"/>
        <w:rPr>
          <w:b/>
          <w:bCs/>
          <w:caps/>
          <w:sz w:val="24"/>
          <w:szCs w:val="24"/>
          <w:lang w:val="bg-BG"/>
        </w:rPr>
      </w:pPr>
    </w:p>
    <w:p w:rsidR="00970C71" w:rsidRPr="00B84F32" w:rsidRDefault="00970C71" w:rsidP="00970C71">
      <w:pPr>
        <w:pStyle w:val="ab"/>
        <w:rPr>
          <w:b/>
          <w:bCs/>
          <w:caps/>
          <w:sz w:val="24"/>
          <w:szCs w:val="24"/>
        </w:rPr>
      </w:pPr>
    </w:p>
    <w:p w:rsidR="00B84F32" w:rsidRPr="00F14644" w:rsidRDefault="00B84F32" w:rsidP="00B84F32">
      <w:pPr>
        <w:spacing w:line="276" w:lineRule="auto"/>
        <w:rPr>
          <w:rFonts w:cs="Calibri"/>
          <w:lang w:val="bg-BG"/>
        </w:rPr>
      </w:pPr>
    </w:p>
    <w:p w:rsidR="00B84F32" w:rsidRPr="00F14644" w:rsidRDefault="00B84F32" w:rsidP="00B84F32">
      <w:pPr>
        <w:tabs>
          <w:tab w:val="left" w:leader="dot" w:pos="1289"/>
          <w:tab w:val="left" w:pos="4342"/>
          <w:tab w:val="left" w:leader="dot" w:pos="8150"/>
        </w:tabs>
        <w:spacing w:after="200" w:line="276" w:lineRule="auto"/>
        <w:ind w:firstLine="288"/>
        <w:jc w:val="both"/>
        <w:rPr>
          <w:rFonts w:cs="Calibri"/>
          <w:lang w:val="bg-BG"/>
        </w:rPr>
      </w:pPr>
      <w:r w:rsidRPr="00F14644">
        <w:rPr>
          <w:rFonts w:cs="Calibri"/>
          <w:color w:val="000000"/>
          <w:spacing w:val="-16"/>
          <w:w w:val="111"/>
          <w:lang w:val="bg-BG"/>
        </w:rPr>
        <w:t xml:space="preserve">Дата: </w:t>
      </w:r>
      <w:r w:rsidRPr="00F14644">
        <w:rPr>
          <w:rFonts w:cs="Calibri"/>
          <w:color w:val="000000"/>
          <w:spacing w:val="-16"/>
          <w:w w:val="111"/>
          <w:lang w:val="bg-BG"/>
        </w:rPr>
        <w:tab/>
        <w:t>............</w:t>
      </w:r>
      <w:r w:rsidRPr="00F14644">
        <w:rPr>
          <w:rFonts w:cs="Calibri"/>
          <w:color w:val="000000"/>
          <w:spacing w:val="-16"/>
          <w:w w:val="111"/>
          <w:lang w:val="bg-BG"/>
        </w:rPr>
        <w:tab/>
      </w:r>
      <w:r>
        <w:rPr>
          <w:rFonts w:cs="Calibri"/>
          <w:color w:val="000000"/>
          <w:spacing w:val="-16"/>
          <w:w w:val="111"/>
          <w:lang w:val="bg-BG"/>
        </w:rPr>
        <w:t xml:space="preserve">           </w:t>
      </w:r>
      <w:r w:rsidRPr="00F14644">
        <w:rPr>
          <w:rFonts w:cs="Calibri"/>
          <w:color w:val="000000"/>
          <w:lang w:val="bg-BG"/>
        </w:rPr>
        <w:tab/>
      </w:r>
    </w:p>
    <w:p w:rsidR="00B84F32" w:rsidRDefault="00B84F32" w:rsidP="00B84F32">
      <w:pPr>
        <w:spacing w:after="200" w:line="276" w:lineRule="auto"/>
        <w:ind w:firstLine="288"/>
        <w:jc w:val="both"/>
        <w:rPr>
          <w:rFonts w:cs="Calibri"/>
          <w:color w:val="000000"/>
          <w:spacing w:val="-4"/>
          <w:lang w:val="bg-BG"/>
        </w:rPr>
      </w:pPr>
      <w:r w:rsidRPr="00F14644">
        <w:rPr>
          <w:rFonts w:eastAsia="Verdana-Italic" w:cs="Calibri"/>
          <w:lang w:val="bg-BG"/>
        </w:rPr>
        <w:tab/>
      </w:r>
      <w:r w:rsidRPr="00F14644">
        <w:rPr>
          <w:rFonts w:eastAsia="Verdana-Italic" w:cs="Calibri"/>
          <w:lang w:val="bg-BG"/>
        </w:rPr>
        <w:tab/>
      </w:r>
      <w:r w:rsidRPr="00F14644">
        <w:rPr>
          <w:rFonts w:eastAsia="Verdana-Italic" w:cs="Calibri"/>
          <w:lang w:val="bg-BG"/>
        </w:rPr>
        <w:tab/>
      </w:r>
      <w:r w:rsidRPr="00F14644">
        <w:rPr>
          <w:rFonts w:eastAsia="Verdana-Italic" w:cs="Calibri"/>
          <w:lang w:val="bg-BG"/>
        </w:rPr>
        <w:tab/>
      </w:r>
      <w:r w:rsidRPr="00F14644">
        <w:rPr>
          <w:rFonts w:eastAsia="Verdana-Italic" w:cs="Calibri"/>
          <w:lang w:val="bg-BG"/>
        </w:rPr>
        <w:tab/>
      </w:r>
      <w:r w:rsidRPr="00F14644">
        <w:rPr>
          <w:rFonts w:eastAsia="Verdana-Italic" w:cs="Calibri"/>
          <w:lang w:val="bg-BG"/>
        </w:rPr>
        <w:tab/>
      </w:r>
      <w:r w:rsidRPr="00F14644">
        <w:rPr>
          <w:rFonts w:eastAsia="Verdana-Italic" w:cs="Calibri"/>
          <w:lang w:val="bg-BG"/>
        </w:rPr>
        <w:tab/>
      </w:r>
      <w:r w:rsidRPr="00F14644">
        <w:rPr>
          <w:rFonts w:eastAsia="Verdana-Italic" w:cs="Calibri"/>
          <w:lang w:val="bg-BG"/>
        </w:rPr>
        <w:tab/>
      </w:r>
      <w:r w:rsidRPr="00F14644">
        <w:rPr>
          <w:rFonts w:cs="Calibri"/>
          <w:color w:val="000000"/>
          <w:spacing w:val="-4"/>
          <w:lang w:val="bg-BG"/>
        </w:rPr>
        <w:t>(подпис, печат)</w:t>
      </w:r>
    </w:p>
    <w:p w:rsidR="001112FF" w:rsidRPr="00B84F32" w:rsidRDefault="001112FF"/>
    <w:sectPr w:rsidR="001112FF" w:rsidRPr="00B84F32" w:rsidSect="00137E42">
      <w:headerReference w:type="default" r:id="rId9"/>
      <w:footerReference w:type="default" r:id="rId10"/>
      <w:pgSz w:w="11906" w:h="16838"/>
      <w:pgMar w:top="567" w:right="1700" w:bottom="1417" w:left="1417" w:header="708" w:footer="6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D97" w:rsidRDefault="00D14D97" w:rsidP="00970C71">
      <w:r>
        <w:separator/>
      </w:r>
    </w:p>
  </w:endnote>
  <w:endnote w:type="continuationSeparator" w:id="0">
    <w:p w:rsidR="00D14D97" w:rsidRDefault="00D14D97" w:rsidP="00970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Italic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42" w:rsidRPr="00137E42" w:rsidRDefault="000E2B85" w:rsidP="00137E42">
    <w:pPr>
      <w:pStyle w:val="a7"/>
      <w:jc w:val="center"/>
      <w:rPr>
        <w:i/>
        <w:iCs/>
        <w:sz w:val="22"/>
        <w:szCs w:val="22"/>
      </w:rPr>
    </w:pPr>
    <w:r>
      <w:t xml:space="preserve"> </w:t>
    </w:r>
    <w:r w:rsidRPr="00137E42">
      <w:rPr>
        <w:i/>
        <w:iCs/>
        <w:sz w:val="22"/>
        <w:szCs w:val="22"/>
      </w:rPr>
      <w:t>ЕДНА ПОСОКА</w:t>
    </w:r>
  </w:p>
  <w:p w:rsidR="00137E42" w:rsidRPr="00137E42" w:rsidRDefault="000E2B85" w:rsidP="00137E42">
    <w:pPr>
      <w:pStyle w:val="a7"/>
      <w:jc w:val="center"/>
      <w:rPr>
        <w:bCs/>
        <w:i/>
        <w:sz w:val="22"/>
        <w:szCs w:val="22"/>
      </w:rPr>
    </w:pPr>
    <w:r w:rsidRPr="00137E42">
      <w:rPr>
        <w:bCs/>
        <w:i/>
        <w:sz w:val="22"/>
        <w:szCs w:val="22"/>
      </w:rPr>
      <w:t>МНОГО ВЪЗМОЖНОСТИ</w:t>
    </w:r>
  </w:p>
  <w:p w:rsidR="000C645F" w:rsidRPr="00137E42" w:rsidRDefault="00D14D97" w:rsidP="0098785F">
    <w:pPr>
      <w:pStyle w:val="a7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D97" w:rsidRDefault="00D14D97" w:rsidP="00970C71">
      <w:r>
        <w:separator/>
      </w:r>
    </w:p>
  </w:footnote>
  <w:footnote w:type="continuationSeparator" w:id="0">
    <w:p w:rsidR="00D14D97" w:rsidRDefault="00D14D97" w:rsidP="00970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42" w:rsidRPr="00FA7A56" w:rsidRDefault="00414DAE" w:rsidP="00137E42">
    <w:pPr>
      <w:pStyle w:val="a5"/>
      <w:tabs>
        <w:tab w:val="clear" w:pos="4536"/>
        <w:tab w:val="clear" w:pos="9072"/>
        <w:tab w:val="left" w:pos="-142"/>
        <w:tab w:val="left" w:pos="8647"/>
        <w:tab w:val="right" w:pos="10915"/>
      </w:tabs>
      <w:ind w:left="426" w:right="1"/>
      <w:jc w:val="center"/>
      <w:rPr>
        <w:i/>
        <w:iCs/>
        <w:sz w:val="16"/>
        <w:szCs w:val="16"/>
      </w:rPr>
    </w:pPr>
    <w:r w:rsidRPr="00414DAE">
      <w:rPr>
        <w:noProof/>
        <w:sz w:val="22"/>
        <w:szCs w:val="22"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4" o:spid="_x0000_s1025" type="#_x0000_t75" style="position:absolute;left:0;text-align:left;margin-left:440.65pt;margin-top:-32.95pt;width:68.3pt;height:73.5pt;z-index:251660288;visibility:visible">
          <v:imagedata r:id="rId1" o:title=""/>
          <w10:wrap type="square"/>
        </v:shape>
      </w:pict>
    </w:r>
    <w:r w:rsidRPr="00414DAE">
      <w:rPr>
        <w:noProof/>
        <w:sz w:val="22"/>
        <w:szCs w:val="22"/>
        <w:lang w:eastAsia="bg-BG"/>
      </w:rPr>
      <w:pict>
        <v:shape id="Картина 3" o:spid="_x0000_s1026" type="#_x0000_t75" style="position:absolute;left:0;text-align:left;margin-left:-73.85pt;margin-top:-22.45pt;width:92.25pt;height:78.75pt;z-index:-251655168;visibility:visible" wrapcoords="-144 0 -144 21394 21600 21394 21600 0 -144 0">
          <v:imagedata r:id="rId2" o:title=""/>
          <w10:wrap type="tight"/>
        </v:shape>
      </w:pict>
    </w:r>
    <w:r w:rsidR="000E2B85" w:rsidRPr="00FA7A56">
      <w:rPr>
        <w:b/>
        <w:bCs/>
        <w:sz w:val="16"/>
        <w:szCs w:val="16"/>
      </w:rPr>
      <w:t xml:space="preserve">ПРОЕКТ </w:t>
    </w:r>
    <w:r w:rsidR="000E2B85" w:rsidRPr="00FA7A56">
      <w:rPr>
        <w:b/>
        <w:bCs/>
        <w:sz w:val="16"/>
        <w:szCs w:val="16"/>
        <w:lang w:val="en-GB"/>
      </w:rPr>
      <w:t>BG05</w:t>
    </w:r>
    <w:r w:rsidR="000E2B85" w:rsidRPr="00FA7A56">
      <w:rPr>
        <w:b/>
        <w:bCs/>
        <w:sz w:val="16"/>
        <w:szCs w:val="16"/>
      </w:rPr>
      <w:t>M9OP001-2.002-0223-C001</w:t>
    </w:r>
    <w:r w:rsidR="000E2B85" w:rsidRPr="00FA7A56">
      <w:rPr>
        <w:b/>
        <w:bCs/>
        <w:i/>
        <w:iCs/>
        <w:sz w:val="16"/>
        <w:szCs w:val="16"/>
      </w:rPr>
      <w:t xml:space="preserve"> – УСЛУГИ ЗА ПО-ДОБЪР ЖИВОТ-РАЙОН „СЕВЕРЕН”,</w:t>
    </w:r>
    <w:r w:rsidR="000E2B85">
      <w:rPr>
        <w:b/>
        <w:bCs/>
        <w:i/>
        <w:iCs/>
        <w:sz w:val="16"/>
        <w:szCs w:val="16"/>
      </w:rPr>
      <w:t xml:space="preserve"> </w:t>
    </w:r>
    <w:r w:rsidR="000E2B85">
      <w:rPr>
        <w:b/>
        <w:bCs/>
        <w:i/>
        <w:iCs/>
        <w:sz w:val="16"/>
        <w:szCs w:val="16"/>
        <w:lang w:val="bg-BG"/>
      </w:rPr>
      <w:t>П</w:t>
    </w:r>
    <w:r w:rsidR="000E2B85" w:rsidRPr="00FA7A56">
      <w:rPr>
        <w:b/>
        <w:bCs/>
        <w:i/>
        <w:iCs/>
        <w:sz w:val="16"/>
        <w:szCs w:val="16"/>
      </w:rPr>
      <w:t>ЛОВДИВ</w:t>
    </w:r>
    <w:r w:rsidR="000E2B85" w:rsidRPr="00FA7A56">
      <w:rPr>
        <w:sz w:val="16"/>
        <w:szCs w:val="16"/>
      </w:rPr>
      <w:br/>
    </w:r>
    <w:r w:rsidR="000E2B85" w:rsidRPr="00FA7A56">
      <w:rPr>
        <w:i/>
        <w:iCs/>
        <w:sz w:val="16"/>
        <w:szCs w:val="16"/>
      </w:rPr>
      <w:t xml:space="preserve">финансиран по схема за предоставяне на безвъзмездна финансова помощ </w:t>
    </w:r>
    <w:r w:rsidR="000E2B85" w:rsidRPr="00FA7A56">
      <w:rPr>
        <w:sz w:val="16"/>
        <w:szCs w:val="16"/>
      </w:rPr>
      <w:br/>
    </w:r>
    <w:r w:rsidR="000E2B85" w:rsidRPr="00FA7A56">
      <w:rPr>
        <w:b/>
        <w:bCs/>
        <w:i/>
        <w:iCs/>
        <w:sz w:val="16"/>
        <w:szCs w:val="16"/>
      </w:rPr>
      <w:t>„НЕЗАВИСИМ ЖИВОТ”</w:t>
    </w:r>
    <w:r w:rsidR="000E2B85" w:rsidRPr="00FA7A56">
      <w:rPr>
        <w:sz w:val="16"/>
        <w:szCs w:val="16"/>
      </w:rPr>
      <w:br/>
    </w:r>
    <w:r w:rsidR="000E2B85" w:rsidRPr="00FA7A56">
      <w:rPr>
        <w:i/>
        <w:iCs/>
        <w:sz w:val="16"/>
        <w:szCs w:val="16"/>
      </w:rPr>
      <w:t xml:space="preserve">Проектът се осъществява с финансовата подкрепа на </w:t>
    </w:r>
    <w:r w:rsidR="000E2B85" w:rsidRPr="00FA7A56">
      <w:rPr>
        <w:i/>
        <w:iCs/>
        <w:sz w:val="16"/>
        <w:szCs w:val="16"/>
      </w:rPr>
      <w:br/>
      <w:t>Оперативна програма „Развитие на човешките ресурси”,</w:t>
    </w:r>
  </w:p>
  <w:p w:rsidR="00137E42" w:rsidRPr="00137E42" w:rsidRDefault="000E2B85" w:rsidP="00137E42">
    <w:pPr>
      <w:pStyle w:val="a5"/>
      <w:tabs>
        <w:tab w:val="clear" w:pos="4536"/>
      </w:tabs>
      <w:ind w:firstLine="1843"/>
      <w:jc w:val="center"/>
      <w:rPr>
        <w:sz w:val="16"/>
        <w:szCs w:val="16"/>
        <w:lang w:val="bg-BG"/>
      </w:rPr>
    </w:pPr>
    <w:proofErr w:type="gramStart"/>
    <w:r w:rsidRPr="00FA7A56">
      <w:rPr>
        <w:i/>
        <w:iCs/>
        <w:sz w:val="16"/>
        <w:szCs w:val="16"/>
        <w:u w:val="single"/>
      </w:rPr>
      <w:t>съфинансирана</w:t>
    </w:r>
    <w:proofErr w:type="gramEnd"/>
    <w:r w:rsidRPr="00FA7A56">
      <w:rPr>
        <w:i/>
        <w:iCs/>
        <w:sz w:val="16"/>
        <w:szCs w:val="16"/>
        <w:u w:val="single"/>
      </w:rPr>
      <w:t xml:space="preserve"> от Европейския социален фонд на Европейския съюз</w:t>
    </w:r>
    <w:r w:rsidRPr="00FA7A56">
      <w:rPr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4F1"/>
    <w:multiLevelType w:val="hybridMultilevel"/>
    <w:tmpl w:val="62B67E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71B3E"/>
    <w:multiLevelType w:val="hybridMultilevel"/>
    <w:tmpl w:val="2000FC0E"/>
    <w:lvl w:ilvl="0" w:tplc="04020001">
      <w:start w:val="1"/>
      <w:numFmt w:val="bullet"/>
      <w:lvlText w:val=""/>
      <w:lvlJc w:val="left"/>
      <w:pPr>
        <w:ind w:left="1288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abstractNum w:abstractNumId="2">
    <w:nsid w:val="26EB4AAF"/>
    <w:multiLevelType w:val="hybridMultilevel"/>
    <w:tmpl w:val="9AE272F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C4E01"/>
    <w:multiLevelType w:val="multilevel"/>
    <w:tmpl w:val="628CF1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eastAsia="Times New Roman" w:hint="default"/>
      </w:rPr>
    </w:lvl>
  </w:abstractNum>
  <w:abstractNum w:abstractNumId="4">
    <w:nsid w:val="5DBA6ABD"/>
    <w:multiLevelType w:val="hybridMultilevel"/>
    <w:tmpl w:val="E6226CD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629C0"/>
    <w:multiLevelType w:val="hybridMultilevel"/>
    <w:tmpl w:val="C762A46E"/>
    <w:lvl w:ilvl="0" w:tplc="0402000B">
      <w:start w:val="1"/>
      <w:numFmt w:val="bullet"/>
      <w:lvlText w:val=""/>
      <w:lvlJc w:val="left"/>
      <w:pPr>
        <w:ind w:left="1288" w:hanging="360"/>
      </w:pPr>
      <w:rPr>
        <w:rFonts w:ascii="Wingdings" w:hAnsi="Wingdings" w:cs="Wingdings" w:hint="default"/>
      </w:rPr>
    </w:lvl>
    <w:lvl w:ilvl="1" w:tplc="040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70C71"/>
    <w:rsid w:val="000E2B85"/>
    <w:rsid w:val="001112FF"/>
    <w:rsid w:val="002E337B"/>
    <w:rsid w:val="00414DAE"/>
    <w:rsid w:val="008D181E"/>
    <w:rsid w:val="00970C71"/>
    <w:rsid w:val="00B84F32"/>
    <w:rsid w:val="00BB545C"/>
    <w:rsid w:val="00C218E6"/>
    <w:rsid w:val="00D1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од линия Знак"/>
    <w:link w:val="a4"/>
    <w:semiHidden/>
    <w:locked/>
    <w:rsid w:val="00970C71"/>
    <w:rPr>
      <w:lang w:eastAsia="bg-BG"/>
    </w:rPr>
  </w:style>
  <w:style w:type="paragraph" w:styleId="a4">
    <w:name w:val="footnote text"/>
    <w:basedOn w:val="a"/>
    <w:link w:val="a3"/>
    <w:semiHidden/>
    <w:rsid w:val="00970C71"/>
    <w:rPr>
      <w:rFonts w:asciiTheme="minorHAnsi" w:eastAsiaTheme="minorHAnsi" w:hAnsiTheme="minorHAnsi" w:cstheme="minorBidi"/>
      <w:sz w:val="22"/>
      <w:szCs w:val="22"/>
      <w:lang w:val="bg-BG" w:eastAsia="bg-BG"/>
    </w:rPr>
  </w:style>
  <w:style w:type="character" w:customStyle="1" w:styleId="1">
    <w:name w:val="Текст под линия Знак1"/>
    <w:basedOn w:val="a0"/>
    <w:link w:val="a4"/>
    <w:uiPriority w:val="99"/>
    <w:semiHidden/>
    <w:rsid w:val="00970C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header"/>
    <w:basedOn w:val="a"/>
    <w:link w:val="a6"/>
    <w:unhideWhenUsed/>
    <w:rsid w:val="00970C71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970C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nhideWhenUsed/>
    <w:rsid w:val="00970C71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970C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970C71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970C71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ody Text"/>
    <w:basedOn w:val="a"/>
    <w:link w:val="ac"/>
    <w:uiPriority w:val="99"/>
    <w:rsid w:val="00970C71"/>
    <w:pPr>
      <w:autoSpaceDE w:val="0"/>
      <w:autoSpaceDN w:val="0"/>
      <w:spacing w:after="120"/>
    </w:pPr>
    <w:rPr>
      <w:sz w:val="28"/>
      <w:szCs w:val="28"/>
      <w:lang w:val="en-AU"/>
    </w:rPr>
  </w:style>
  <w:style w:type="character" w:customStyle="1" w:styleId="ac">
    <w:name w:val="Основен текст Знак"/>
    <w:basedOn w:val="a0"/>
    <w:link w:val="ab"/>
    <w:uiPriority w:val="99"/>
    <w:rsid w:val="00970C71"/>
    <w:rPr>
      <w:rFonts w:ascii="Times New Roman" w:eastAsia="Times New Roman" w:hAnsi="Times New Roman" w:cs="Times New Roman"/>
      <w:sz w:val="28"/>
      <w:szCs w:val="28"/>
      <w:lang w:val="en-AU"/>
    </w:rPr>
  </w:style>
  <w:style w:type="paragraph" w:customStyle="1" w:styleId="Default">
    <w:name w:val="Default"/>
    <w:uiPriority w:val="99"/>
    <w:rsid w:val="00970C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d">
    <w:name w:val="List Paragraph"/>
    <w:basedOn w:val="a"/>
    <w:uiPriority w:val="34"/>
    <w:qFormat/>
    <w:rsid w:val="00970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67B41-B42A-4C06-B270-A4A6AFFF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Plovdiv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3</cp:revision>
  <dcterms:created xsi:type="dcterms:W3CDTF">2016-04-06T10:13:00Z</dcterms:created>
  <dcterms:modified xsi:type="dcterms:W3CDTF">2016-04-13T10:05:00Z</dcterms:modified>
</cp:coreProperties>
</file>